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6" w:rsidRDefault="000C6C7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20 </w:t>
      </w:r>
      <w:proofErr w:type="gramStart"/>
      <w:r>
        <w:rPr>
          <w:rFonts w:ascii="Calibri" w:hAnsi="Calibri"/>
          <w:sz w:val="34"/>
          <w:szCs w:val="34"/>
        </w:rPr>
        <w:t>Mensuration</w:t>
      </w:r>
      <w:proofErr w:type="gramEnd"/>
      <w:r>
        <w:rPr>
          <w:rFonts w:ascii="Calibri" w:hAnsi="Calibri"/>
          <w:sz w:val="34"/>
          <w:szCs w:val="34"/>
        </w:rPr>
        <w:t xml:space="preserve"> - 2D Figures</w:t>
      </w:r>
    </w:p>
    <w:p w:rsidR="00EC0276" w:rsidRDefault="000C6C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Objectives: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</w:tblGrid>
      <w:tr w:rsidR="00EC0276">
        <w:trPr>
          <w:divId w:val="1186796425"/>
        </w:trPr>
        <w:tc>
          <w:tcPr>
            <w:tcW w:w="7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0276" w:rsidRDefault="000C6C7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Calculate the perimeter and area of quadrilaterals, triangles and circles using formulae</w:t>
            </w:r>
          </w:p>
        </w:tc>
      </w:tr>
      <w:tr w:rsidR="00EC0276">
        <w:trPr>
          <w:divId w:val="1186796425"/>
        </w:trPr>
        <w:tc>
          <w:tcPr>
            <w:tcW w:w="7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0276" w:rsidRDefault="000C6C7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Calculate area and perimeter of complex rectilinear and circular closed figures</w:t>
            </w:r>
          </w:p>
        </w:tc>
      </w:tr>
    </w:tbl>
    <w:p w:rsidR="00EC0276" w:rsidRDefault="000C6C74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470"/>
        <w:gridCol w:w="2274"/>
        <w:gridCol w:w="1832"/>
        <w:gridCol w:w="749"/>
      </w:tblGrid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Teacher's Activity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Student's Activity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Assignments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Class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IGCSE: Chapter 7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Chapter 20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Ask students for definitions of the terms: perimeter and area of closed figures</w:t>
            </w:r>
          </w:p>
          <w:p w:rsidR="005C2437" w:rsidRDefault="005C2437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Discuss examples where perimeter and area are required in daily life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meaning of perimeter and area, giving examples of their use in our lives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Perimeter and Area of quadrilaterals and triangles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IGCSE: 7.1 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20.1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Revisit the perimeter and area formulae for common quadrilaterals: square, rectangle, parallelogram, trapezium, rhombus</w:t>
            </w:r>
          </w:p>
          <w:p w:rsidR="005C2437" w:rsidRDefault="005C2437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Revisit the perimeter and area formulae for triangles</w:t>
            </w:r>
          </w:p>
          <w:p w:rsidR="005C2437" w:rsidRDefault="005C2437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examples to calculate area and perimeter for quadrilaterals and triangles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perimeter and area for common quadrilaterals and triangles using formulae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7.1 (1, 3, 5, 7, 8)</w:t>
            </w:r>
          </w:p>
          <w:p w:rsidR="005C2437" w:rsidRDefault="005C2437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20.1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1, 2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Heron's Formula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20.2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through the process of calculating the area of a triangle, given its three sides</w:t>
            </w:r>
          </w:p>
          <w:p w:rsidR="005C2437" w:rsidRDefault="005C2437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Provide a simpler alternative to the above using Heron's formula to calculate the area of a triangle given the lengths of its sides</w:t>
            </w:r>
          </w:p>
          <w:p w:rsidR="005C2437" w:rsidRDefault="005C2437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examples to calculate area of a triangle using heron's Formula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the area of a triangle given the length of its sides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Textbook examples</w:t>
            </w:r>
          </w:p>
          <w:p w:rsidR="005C2437" w:rsidRDefault="005C2437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20.2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Perimeter and Area of complex rectilinear closed figures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IGCSE: 7.1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20.3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how complex rectilinear closed figures (closed figures bound by straight lines) can be broken down into simple, familiar shapes</w:t>
            </w:r>
          </w:p>
          <w:p w:rsidR="005C2437" w:rsidRDefault="005C2437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examples to compute the perimeter and area of complex rectilinear figures by finding the perimeter and area of the simpler figures that make up the complex figure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the perimeter and area of complex rectilinear figures by breaking them into simple, familiar shapes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7.1 (2, 4, 6)</w:t>
            </w:r>
          </w:p>
          <w:p w:rsidR="005C2437" w:rsidRDefault="005C2437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20.3 textbook examples</w:t>
            </w:r>
          </w:p>
          <w:p w:rsidR="005C2437" w:rsidRDefault="005C2437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20.3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Circumference and Area of Circles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IGCSE: 7.1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20.4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Revisit the formula for circumference and area of a circle</w:t>
            </w:r>
          </w:p>
          <w:p w:rsidR="005C2437" w:rsidRDefault="005C2437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Briefly explain the history of </w:t>
            </w:r>
            <w:r>
              <w:rPr>
                <w:rFonts w:ascii="Calibri" w:eastAsia="Times New Roman" w:hAnsi="Calibri"/>
                <w:sz w:val="22"/>
                <w:szCs w:val="22"/>
                <w:lang w:val="el-GR"/>
              </w:rPr>
              <w:t>π</w:t>
            </w:r>
            <w:r>
              <w:rPr>
                <w:rFonts w:ascii="Calibri" w:eastAsia="Times New Roman" w:hAnsi="Calibri"/>
                <w:sz w:val="22"/>
                <w:szCs w:val="22"/>
              </w:rPr>
              <w:t>. Point out that for practical purposes, we will use an approximate value of this irrational number (22/7 or 3.142)</w:t>
            </w:r>
          </w:p>
          <w:p w:rsidR="005C2437" w:rsidRDefault="005C2437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examples, show how the circumference and area of calculated for circles as well as combination figures including circles, quadrilaterals and triangles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the circumference and area of circular figures</w:t>
            </w:r>
          </w:p>
          <w:p w:rsidR="005C2437" w:rsidRDefault="005C2437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the circumference and area of complex figures including circles, quadrilaterals and triangles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7.2</w:t>
            </w:r>
          </w:p>
          <w:p w:rsidR="005C2437" w:rsidRDefault="005C2437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Example 20.13, 20.14</w:t>
            </w:r>
          </w:p>
          <w:p w:rsidR="005C2437" w:rsidRDefault="005C2437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20.4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5, 6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Arcs and Sectors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Revisit the definitions of sector, arc, central angle, minor and major sectors</w:t>
            </w:r>
          </w:p>
          <w:p w:rsidR="005C2437" w:rsidRDefault="005C2437">
            <w:pPr>
              <w:numPr>
                <w:ilvl w:val="1"/>
                <w:numId w:val="1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Derive the formula for arc length, perimeter of a sector and area of a sector</w:t>
            </w:r>
          </w:p>
          <w:p w:rsidR="005C2437" w:rsidRDefault="005C2437">
            <w:pPr>
              <w:numPr>
                <w:ilvl w:val="1"/>
                <w:numId w:val="1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examples to compute the perimeter and area of sectors as well as complex figures including sectors and other shapes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the arc length, perimeter and area of a sector</w:t>
            </w:r>
          </w:p>
          <w:p w:rsidR="005C2437" w:rsidRDefault="005C2437">
            <w:pPr>
              <w:numPr>
                <w:ilvl w:val="1"/>
                <w:numId w:val="1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the perimeter and area of complex figures including a combination of rectilinear and circular shapes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numPr>
                <w:ilvl w:val="1"/>
                <w:numId w:val="1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7.3</w:t>
            </w:r>
          </w:p>
          <w:p w:rsidR="005C2437" w:rsidRDefault="005C2437">
            <w:pPr>
              <w:numPr>
                <w:ilvl w:val="1"/>
                <w:numId w:val="1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Example 20.18</w:t>
            </w:r>
          </w:p>
          <w:p w:rsidR="005C2437" w:rsidRDefault="005C2437">
            <w:pPr>
              <w:numPr>
                <w:ilvl w:val="1"/>
                <w:numId w:val="1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20.5, 20.6</w:t>
            </w:r>
          </w:p>
          <w:p w:rsidR="005C2437" w:rsidRDefault="005C2437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7, 8 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Catch-up class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Clear doubts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9, 10</w:t>
            </w:r>
          </w:p>
        </w:tc>
      </w:tr>
      <w:tr w:rsidR="005C2437" w:rsidTr="005C2437">
        <w:trPr>
          <w:divId w:val="1726370898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</w:t>
            </w:r>
          </w:p>
        </w:tc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2437" w:rsidRDefault="005C24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11, 12</w:t>
            </w:r>
          </w:p>
        </w:tc>
      </w:tr>
    </w:tbl>
    <w:p w:rsidR="00EC0276" w:rsidRDefault="00EC0276">
      <w:pPr>
        <w:divId w:val="1726370898"/>
        <w:rPr>
          <w:rFonts w:eastAsia="Times New Roman"/>
        </w:rPr>
      </w:pPr>
    </w:p>
    <w:sectPr w:rsidR="00EC0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A7"/>
    <w:multiLevelType w:val="multilevel"/>
    <w:tmpl w:val="D8B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C27DF"/>
    <w:multiLevelType w:val="multilevel"/>
    <w:tmpl w:val="A42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B1213"/>
    <w:multiLevelType w:val="multilevel"/>
    <w:tmpl w:val="468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45B4"/>
    <w:multiLevelType w:val="multilevel"/>
    <w:tmpl w:val="7B72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33AB8"/>
    <w:multiLevelType w:val="multilevel"/>
    <w:tmpl w:val="E49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416CE"/>
    <w:multiLevelType w:val="multilevel"/>
    <w:tmpl w:val="30D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724D6"/>
    <w:multiLevelType w:val="multilevel"/>
    <w:tmpl w:val="C15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22134"/>
    <w:multiLevelType w:val="multilevel"/>
    <w:tmpl w:val="E50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96DE8"/>
    <w:multiLevelType w:val="multilevel"/>
    <w:tmpl w:val="70F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306C9"/>
    <w:multiLevelType w:val="multilevel"/>
    <w:tmpl w:val="1E7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D5A1E"/>
    <w:multiLevelType w:val="multilevel"/>
    <w:tmpl w:val="19E8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9141A"/>
    <w:multiLevelType w:val="multilevel"/>
    <w:tmpl w:val="B06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E43CB"/>
    <w:multiLevelType w:val="multilevel"/>
    <w:tmpl w:val="0E9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37879"/>
    <w:multiLevelType w:val="multilevel"/>
    <w:tmpl w:val="FD4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705E7"/>
    <w:multiLevelType w:val="multilevel"/>
    <w:tmpl w:val="4C9A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E089C"/>
    <w:multiLevelType w:val="multilevel"/>
    <w:tmpl w:val="056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812BD"/>
    <w:multiLevelType w:val="multilevel"/>
    <w:tmpl w:val="2AA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6C74"/>
    <w:rsid w:val="000C6C74"/>
    <w:rsid w:val="005C2437"/>
    <w:rsid w:val="00E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</dc:creator>
  <cp:keywords/>
  <dc:description/>
  <cp:lastModifiedBy>kanch</cp:lastModifiedBy>
  <cp:revision>3</cp:revision>
  <dcterms:created xsi:type="dcterms:W3CDTF">2015-10-14T13:07:00Z</dcterms:created>
  <dcterms:modified xsi:type="dcterms:W3CDTF">2015-10-14T13:14:00Z</dcterms:modified>
</cp:coreProperties>
</file>